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7A" w:rsidRPr="00D66C44" w:rsidRDefault="00935FC4" w:rsidP="00FC3132">
      <w:pPr>
        <w:pStyle w:val="Heading3"/>
        <w:shd w:val="clear" w:color="auto" w:fill="FFFFFF"/>
        <w:spacing w:before="360" w:after="240"/>
        <w:jc w:val="center"/>
        <w:divId w:val="1678773545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b/>
          <w:bCs/>
          <w:color w:val="000000"/>
        </w:rPr>
        <w:t>Personal Data Breach R</w:t>
      </w:r>
      <w:r w:rsidR="00FC3132" w:rsidRPr="00D66C44">
        <w:rPr>
          <w:rFonts w:asciiTheme="minorHAnsi" w:eastAsia="Times New Roman" w:hAnsiTheme="minorHAnsi"/>
          <w:b/>
          <w:bCs/>
          <w:color w:val="000000"/>
        </w:rPr>
        <w:t>ecord</w:t>
      </w:r>
    </w:p>
    <w:p w:rsidR="00663C40" w:rsidRPr="00AE363A" w:rsidRDefault="00663C40" w:rsidP="00F86D4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divId w:val="2124641578"/>
      </w:pPr>
      <w:r w:rsidRPr="003F2911">
        <w:rPr>
          <w:rFonts w:cs="serif"/>
          <w:bCs/>
          <w:color w:val="000000"/>
        </w:rPr>
        <w:t xml:space="preserve">A </w:t>
      </w:r>
      <w:r>
        <w:rPr>
          <w:rFonts w:cs="serif"/>
          <w:b/>
          <w:bCs/>
          <w:color w:val="000000"/>
        </w:rPr>
        <w:t>“</w:t>
      </w:r>
      <w:r w:rsidRPr="00AE363A">
        <w:rPr>
          <w:rFonts w:cs="serif"/>
          <w:b/>
          <w:bCs/>
          <w:color w:val="000000"/>
        </w:rPr>
        <w:t xml:space="preserve">Personal Data Breach” </w:t>
      </w:r>
      <w:r w:rsidRPr="00AE363A">
        <w:rPr>
          <w:rFonts w:cs="serif"/>
          <w:bCs/>
          <w:color w:val="000000"/>
        </w:rPr>
        <w:t>is</w:t>
      </w:r>
      <w:r w:rsidRPr="00AE363A">
        <w:rPr>
          <w:rFonts w:cs="serif"/>
          <w:color w:val="000000"/>
        </w:rPr>
        <w:t> any act or omission that compromises the security, confidentiality</w:t>
      </w:r>
      <w:r w:rsidR="004C4E13">
        <w:rPr>
          <w:rFonts w:cs="serif"/>
          <w:color w:val="000000"/>
        </w:rPr>
        <w:t>, integrity or availability of p</w:t>
      </w:r>
      <w:r w:rsidRPr="00AE363A">
        <w:rPr>
          <w:rFonts w:cs="serif"/>
          <w:color w:val="000000"/>
        </w:rPr>
        <w:t xml:space="preserve">ersonal </w:t>
      </w:r>
      <w:r w:rsidR="004C4E13">
        <w:rPr>
          <w:rFonts w:cs="serif"/>
          <w:color w:val="000000"/>
        </w:rPr>
        <w:t>information (</w:t>
      </w:r>
      <w:r w:rsidR="00F86D46">
        <w:rPr>
          <w:rFonts w:cs="serif"/>
          <w:color w:val="000000"/>
        </w:rPr>
        <w:t>Personal D</w:t>
      </w:r>
      <w:r w:rsidRPr="00AE363A">
        <w:rPr>
          <w:rFonts w:cs="serif"/>
          <w:color w:val="000000"/>
        </w:rPr>
        <w:t>ata</w:t>
      </w:r>
      <w:r w:rsidR="004C4E13">
        <w:rPr>
          <w:rFonts w:cs="serif"/>
          <w:color w:val="000000"/>
        </w:rPr>
        <w:t>)</w:t>
      </w:r>
      <w:r w:rsidRPr="00AE363A">
        <w:rPr>
          <w:rFonts w:cs="serif"/>
          <w:color w:val="000000"/>
        </w:rPr>
        <w:t xml:space="preserve"> </w:t>
      </w:r>
      <w:r w:rsidRPr="00CD2578">
        <w:rPr>
          <w:rFonts w:cs="serif"/>
          <w:color w:val="000000"/>
        </w:rPr>
        <w:t>or the physical, technical, administrative or organisational safeguards that we as a Church have</w:t>
      </w:r>
      <w:r w:rsidRPr="000A1291">
        <w:rPr>
          <w:rFonts w:cs="serif"/>
          <w:color w:val="000000"/>
        </w:rPr>
        <w:t xml:space="preserve"> put in place to protect it. The loss, or unauthorised access, disclosure (sharing) or acquisition, of Personal Data is a Personal Data Br</w:t>
      </w:r>
      <w:r w:rsidRPr="006D177D">
        <w:rPr>
          <w:rFonts w:cs="serif"/>
          <w:color w:val="000000"/>
        </w:rPr>
        <w:t>each</w:t>
      </w:r>
      <w:r w:rsidRPr="00AE363A">
        <w:t xml:space="preserve"> e.g. emailing Person</w:t>
      </w:r>
      <w:r w:rsidR="004C4E13">
        <w:t xml:space="preserve">al Data to the wrong person, </w:t>
      </w:r>
      <w:r w:rsidRPr="00AE363A">
        <w:t>leaving Personal Data in a public place where others can access it</w:t>
      </w:r>
      <w:r w:rsidR="004C4E13">
        <w:t xml:space="preserve"> or losing a laptop or USB stick</w:t>
      </w:r>
      <w:r w:rsidRPr="00AE363A">
        <w:t>.</w:t>
      </w:r>
    </w:p>
    <w:p w:rsidR="00C75B1B" w:rsidRDefault="00663C40" w:rsidP="0066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AE363A">
        <w:rPr>
          <w:rFonts w:cs="serif"/>
          <w:color w:val="000000"/>
        </w:rPr>
        <w:t xml:space="preserve">If you know or suspect that a Personal Data Breach has occurred, </w:t>
      </w:r>
      <w:r w:rsidRPr="00CD2578">
        <w:rPr>
          <w:rFonts w:cs="serif"/>
          <w:color w:val="000000"/>
        </w:rPr>
        <w:t xml:space="preserve">immediately contact the </w:t>
      </w:r>
      <w:r>
        <w:rPr>
          <w:rFonts w:cs="serif"/>
          <w:color w:val="000000"/>
        </w:rPr>
        <w:t>A</w:t>
      </w:r>
      <w:r w:rsidRPr="00CD2578">
        <w:rPr>
          <w:rFonts w:cs="serif"/>
          <w:color w:val="000000"/>
        </w:rPr>
        <w:t xml:space="preserve">ppropriate </w:t>
      </w:r>
      <w:r>
        <w:rPr>
          <w:rFonts w:cs="serif"/>
          <w:color w:val="000000"/>
        </w:rPr>
        <w:t xml:space="preserve">Controller (see </w:t>
      </w:r>
      <w:r w:rsidRPr="00663C40">
        <w:rPr>
          <w:rFonts w:cs="serif"/>
          <w:color w:val="0000FF"/>
          <w:u w:val="single"/>
        </w:rPr>
        <w:t>Data Protection Policy</w:t>
      </w:r>
      <w:r>
        <w:rPr>
          <w:rFonts w:cs="serif"/>
          <w:color w:val="000000"/>
        </w:rPr>
        <w:t xml:space="preserve">) </w:t>
      </w:r>
      <w:r w:rsidR="00F86D46">
        <w:rPr>
          <w:rFonts w:cs="serif"/>
          <w:color w:val="000000"/>
        </w:rPr>
        <w:t>as</w:t>
      </w:r>
      <w:r>
        <w:rPr>
          <w:rFonts w:cs="serif"/>
          <w:color w:val="000000"/>
        </w:rPr>
        <w:t xml:space="preserve"> directed by the </w:t>
      </w:r>
      <w:r w:rsidRPr="00663C40">
        <w:rPr>
          <w:rFonts w:cs="serif"/>
          <w:color w:val="0000FF"/>
          <w:u w:val="single"/>
        </w:rPr>
        <w:t>Data Breach Policy</w:t>
      </w:r>
      <w:r>
        <w:rPr>
          <w:rFonts w:cs="serif"/>
          <w:color w:val="000000"/>
        </w:rPr>
        <w:t xml:space="preserve"> so that they can help you to investigate the matter and take appropriate steps in line with that policy and any accompanying guidelines and procedures. U</w:t>
      </w:r>
      <w:r w:rsidR="00FC3132" w:rsidRPr="00D66C44">
        <w:rPr>
          <w:rFonts w:ascii="Verdana" w:hAnsi="Verdana"/>
          <w:color w:val="000000"/>
          <w:sz w:val="20"/>
          <w:szCs w:val="20"/>
        </w:rPr>
        <w:t xml:space="preserve">se this template to keep a record </w:t>
      </w:r>
      <w:r w:rsidR="005A06D6" w:rsidRPr="00D66C44">
        <w:rPr>
          <w:rFonts w:ascii="Verdana" w:hAnsi="Verdana"/>
          <w:color w:val="000000"/>
          <w:sz w:val="20"/>
          <w:szCs w:val="20"/>
        </w:rPr>
        <w:t xml:space="preserve">of </w:t>
      </w:r>
      <w:r w:rsidRPr="0047003D">
        <w:rPr>
          <w:rFonts w:ascii="Verdana" w:hAnsi="Verdana"/>
          <w:b/>
          <w:color w:val="000000"/>
          <w:sz w:val="20"/>
          <w:szCs w:val="20"/>
          <w:u w:val="single"/>
        </w:rPr>
        <w:t>a</w:t>
      </w:r>
      <w:r w:rsidRPr="0047003D">
        <w:rPr>
          <w:rFonts w:cs="serif"/>
          <w:b/>
          <w:color w:val="000000"/>
          <w:u w:val="single"/>
        </w:rPr>
        <w:t>ll</w:t>
      </w:r>
      <w:r>
        <w:rPr>
          <w:rFonts w:cs="serif"/>
          <w:color w:val="000000"/>
        </w:rPr>
        <w:t xml:space="preserve"> Personal Data Breaches</w:t>
      </w:r>
      <w:r w:rsidR="00D66C44">
        <w:rPr>
          <w:rStyle w:val="FootnoteReference"/>
          <w:rFonts w:ascii="Verdana" w:hAnsi="Verdana"/>
          <w:color w:val="000000"/>
          <w:sz w:val="20"/>
          <w:szCs w:val="20"/>
        </w:rPr>
        <w:footnoteReference w:id="1"/>
      </w:r>
      <w:r w:rsidR="00C75B1B" w:rsidRPr="00D66C44">
        <w:rPr>
          <w:rFonts w:ascii="Verdana" w:hAnsi="Verdana"/>
          <w:color w:val="000000"/>
          <w:sz w:val="20"/>
          <w:szCs w:val="20"/>
        </w:rPr>
        <w:t>:</w:t>
      </w:r>
    </w:p>
    <w:p w:rsidR="00663C40" w:rsidRPr="00D66C44" w:rsidRDefault="00663C40" w:rsidP="0066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559"/>
        <w:gridCol w:w="1701"/>
        <w:gridCol w:w="1559"/>
        <w:gridCol w:w="2268"/>
        <w:gridCol w:w="1418"/>
        <w:gridCol w:w="1701"/>
        <w:gridCol w:w="1417"/>
      </w:tblGrid>
      <w:tr w:rsidR="003D3613" w:rsidTr="00897C0E">
        <w:trPr>
          <w:trHeight w:val="1119"/>
        </w:trPr>
        <w:tc>
          <w:tcPr>
            <w:tcW w:w="8755" w:type="dxa"/>
            <w:gridSpan w:val="6"/>
          </w:tcPr>
          <w:p w:rsidR="003D3613" w:rsidRDefault="003D3613" w:rsidP="003D3613">
            <w:pPr>
              <w:pStyle w:val="NormalWeb"/>
              <w:spacing w:before="0" w:beforeAutospacing="0" w:after="240" w:afterAutospacing="0"/>
              <w:jc w:val="center"/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  <w:t>Details of breach</w:t>
            </w:r>
          </w:p>
        </w:tc>
        <w:tc>
          <w:tcPr>
            <w:tcW w:w="2268" w:type="dxa"/>
          </w:tcPr>
          <w:p w:rsidR="003D3613" w:rsidRDefault="003D3613" w:rsidP="003D3613">
            <w:pPr>
              <w:pStyle w:val="NormalWeb"/>
              <w:spacing w:before="0" w:beforeAutospacing="0" w:after="240" w:afterAutospacing="0"/>
              <w:jc w:val="center"/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  <w:sz w:val="20"/>
                <w:szCs w:val="20"/>
              </w:rPr>
              <w:t>Consequences of breach</w:t>
            </w:r>
          </w:p>
        </w:tc>
        <w:tc>
          <w:tcPr>
            <w:tcW w:w="4536" w:type="dxa"/>
            <w:gridSpan w:val="3"/>
          </w:tcPr>
          <w:p w:rsidR="003D3613" w:rsidRDefault="003D3613" w:rsidP="003D3613">
            <w:pPr>
              <w:pStyle w:val="NormalWeb"/>
              <w:spacing w:before="0" w:beforeAutospacing="0" w:after="240" w:afterAutospacing="0"/>
              <w:jc w:val="center"/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  <w:t>Measures taken/ to be taken</w:t>
            </w:r>
          </w:p>
        </w:tc>
      </w:tr>
      <w:tr w:rsidR="003D3613" w:rsidTr="003D2C53">
        <w:trPr>
          <w:trHeight w:val="1119"/>
        </w:trPr>
        <w:tc>
          <w:tcPr>
            <w:tcW w:w="1101" w:type="dxa"/>
          </w:tcPr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Date</w:t>
            </w:r>
          </w:p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of breach</w:t>
            </w:r>
          </w:p>
        </w:tc>
        <w:tc>
          <w:tcPr>
            <w:tcW w:w="1134" w:type="dxa"/>
          </w:tcPr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No. people affected</w:t>
            </w:r>
          </w:p>
        </w:tc>
        <w:tc>
          <w:tcPr>
            <w:tcW w:w="1701" w:type="dxa"/>
          </w:tcPr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Type of breach</w:t>
            </w:r>
            <w:r>
              <w:rPr>
                <w:rStyle w:val="FootnoteReference"/>
                <w:rFonts w:ascii="Verdana" w:eastAsia="Times New Roman" w:hAnsi="Verdana"/>
                <w:bCs/>
                <w:color w:val="000000"/>
                <w:sz w:val="20"/>
                <w:szCs w:val="20"/>
              </w:rPr>
              <w:footnoteReference w:id="2"/>
            </w:r>
          </w:p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</w:p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Description</w:t>
            </w:r>
          </w:p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How you became aware</w:t>
            </w:r>
          </w:p>
        </w:tc>
        <w:tc>
          <w:tcPr>
            <w:tcW w:w="1559" w:type="dxa"/>
          </w:tcPr>
          <w:p w:rsidR="003D3613" w:rsidRPr="003D3613" w:rsidRDefault="003D3613" w:rsidP="005A48C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Type</w:t>
            </w: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 xml:space="preserve"> of personal information (</w:t>
            </w:r>
            <w:r w:rsidR="005A48C4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Personal D</w:t>
            </w: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ata)</w:t>
            </w:r>
            <w:r w:rsidR="004C4E13">
              <w:rPr>
                <w:rStyle w:val="FootnoteReference"/>
                <w:rFonts w:ascii="Verdana" w:eastAsia="Times New Roman" w:hAnsi="Verdana"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</w:tcPr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3613" w:rsidRPr="003D3613" w:rsidRDefault="004C4E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Individual</w:t>
            </w:r>
            <w:r w:rsidR="003D3613"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 xml:space="preserve"> informed?</w:t>
            </w:r>
            <w:r w:rsidR="00897C0E">
              <w:rPr>
                <w:rStyle w:val="FootnoteReference"/>
                <w:rFonts w:ascii="Verdana" w:eastAsia="Times New Roman" w:hAnsi="Verdana"/>
                <w:bCs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701" w:type="dxa"/>
          </w:tcPr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Remedial action</w:t>
            </w:r>
          </w:p>
        </w:tc>
        <w:tc>
          <w:tcPr>
            <w:tcW w:w="1417" w:type="dxa"/>
          </w:tcPr>
          <w:p w:rsidR="003D3613" w:rsidRPr="003D3613" w:rsidRDefault="0047003D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Controller</w:t>
            </w:r>
            <w:r w:rsidR="004C4E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 xml:space="preserve"> inf</w:t>
            </w:r>
            <w:r w:rsidR="003D3613"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o</w:t>
            </w:r>
            <w:r w:rsidR="004C4E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r</w:t>
            </w:r>
            <w:r w:rsidR="003D3613"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med?</w:t>
            </w:r>
            <w:r w:rsidR="003D2C5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  <w:vertAlign w:val="superscript"/>
              </w:rPr>
              <w:t>4</w:t>
            </w:r>
            <w:r w:rsidR="00897C0E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3613" w:rsidTr="003D2C53">
        <w:tc>
          <w:tcPr>
            <w:tcW w:w="1101" w:type="dxa"/>
          </w:tcPr>
          <w:p w:rsidR="003D3613" w:rsidRPr="004C4E13" w:rsidRDefault="003D36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i/>
                <w:color w:val="000000"/>
                <w:sz w:val="20"/>
                <w:szCs w:val="20"/>
              </w:rPr>
              <w:t>2.5.18</w:t>
            </w:r>
          </w:p>
        </w:tc>
        <w:tc>
          <w:tcPr>
            <w:tcW w:w="1134" w:type="dxa"/>
          </w:tcPr>
          <w:p w:rsidR="003D3613" w:rsidRPr="004C4E13" w:rsidRDefault="003D36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D3613" w:rsidRPr="004C4E13" w:rsidRDefault="00897C0E" w:rsidP="00897C0E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hAnsi="Segoe Script"/>
                <w:i/>
                <w:color w:val="000000"/>
                <w:sz w:val="20"/>
                <w:szCs w:val="20"/>
              </w:rPr>
              <w:t>Unauthorised disclosure</w:t>
            </w:r>
          </w:p>
        </w:tc>
        <w:tc>
          <w:tcPr>
            <w:tcW w:w="1559" w:type="dxa"/>
          </w:tcPr>
          <w:p w:rsidR="003D3613" w:rsidRP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proofErr w:type="spellStart"/>
            <w:r w:rsidRPr="004C4E13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M</w:t>
            </w:r>
            <w:r w:rsidR="007C45C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is</w:t>
            </w:r>
            <w:proofErr w:type="spellEnd"/>
            <w:r w:rsidR="003D3613" w:rsidRPr="004C4E13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-typed </w:t>
            </w:r>
            <w:r w:rsidR="005A48C4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email </w:t>
            </w:r>
            <w:r w:rsidRPr="004C4E13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701" w:type="dxa"/>
          </w:tcPr>
          <w:p w:rsidR="003D3613" w:rsidRPr="004C4E13" w:rsidRDefault="003D3613" w:rsidP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 xml:space="preserve">Realised </w:t>
            </w:r>
            <w:r w:rsidR="004C4E13" w:rsidRPr="004C4E13">
              <w:rPr>
                <w:rFonts w:ascii="Segoe Script" w:hAnsi="Segoe Script"/>
                <w:color w:val="000000"/>
                <w:sz w:val="20"/>
                <w:szCs w:val="20"/>
              </w:rPr>
              <w:t>just after</w:t>
            </w: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 xml:space="preserve"> hit</w:t>
            </w:r>
            <w:r w:rsidR="004C4E13" w:rsidRPr="004C4E13">
              <w:rPr>
                <w:rFonts w:ascii="Segoe Script" w:hAnsi="Segoe Script"/>
                <w:color w:val="000000"/>
                <w:sz w:val="20"/>
                <w:szCs w:val="20"/>
              </w:rPr>
              <w:t>ting</w:t>
            </w: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 xml:space="preserve"> send.</w:t>
            </w:r>
          </w:p>
        </w:tc>
        <w:tc>
          <w:tcPr>
            <w:tcW w:w="1559" w:type="dxa"/>
          </w:tcPr>
          <w:p w:rsidR="003D3613" w:rsidRPr="004C4E13" w:rsidRDefault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>Contact Details</w:t>
            </w:r>
          </w:p>
        </w:tc>
        <w:tc>
          <w:tcPr>
            <w:tcW w:w="2268" w:type="dxa"/>
          </w:tcPr>
          <w:p w:rsidR="003D3613" w:rsidRP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>Possible disclosure to third party</w:t>
            </w:r>
          </w:p>
        </w:tc>
        <w:tc>
          <w:tcPr>
            <w:tcW w:w="1418" w:type="dxa"/>
          </w:tcPr>
          <w:p w:rsidR="003D3613" w:rsidRPr="004C4E13" w:rsidRDefault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3D3613" w:rsidRP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>Sent email asking recipient to ignore and delete email</w:t>
            </w:r>
          </w:p>
        </w:tc>
        <w:tc>
          <w:tcPr>
            <w:tcW w:w="1417" w:type="dxa"/>
          </w:tcPr>
          <w:p w:rsidR="003D3613" w:rsidRPr="004C4E13" w:rsidRDefault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>No</w:t>
            </w:r>
          </w:p>
        </w:tc>
      </w:tr>
      <w:tr w:rsidR="004C4E13" w:rsidTr="003D2C53">
        <w:tc>
          <w:tcPr>
            <w:tcW w:w="1101" w:type="dxa"/>
          </w:tcPr>
          <w:p w:rsidR="004C4E13" w:rsidRPr="008B0C5B" w:rsidRDefault="004C4E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4E13" w:rsidRDefault="004C4E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4E13" w:rsidRDefault="004C4E13" w:rsidP="008B0C5B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4C4E13" w:rsidTr="003D2C53">
        <w:tc>
          <w:tcPr>
            <w:tcW w:w="1101" w:type="dxa"/>
          </w:tcPr>
          <w:p w:rsidR="004C4E13" w:rsidRPr="008B0C5B" w:rsidRDefault="004C4E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4E13" w:rsidRDefault="004C4E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4E13" w:rsidRDefault="004C4E13" w:rsidP="008B0C5B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7C45CB" w:rsidTr="003D2C53">
        <w:tc>
          <w:tcPr>
            <w:tcW w:w="1101" w:type="dxa"/>
          </w:tcPr>
          <w:p w:rsidR="007C45CB" w:rsidRPr="008B0C5B" w:rsidRDefault="007C45CB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45CB" w:rsidRDefault="007C45CB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45CB" w:rsidRDefault="007C45CB" w:rsidP="008B0C5B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45CB" w:rsidRDefault="007C45CB" w:rsidP="004C4E13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7C45CB" w:rsidRDefault="007C45CB" w:rsidP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7C45CB" w:rsidTr="003D2C53">
        <w:tc>
          <w:tcPr>
            <w:tcW w:w="1101" w:type="dxa"/>
          </w:tcPr>
          <w:p w:rsidR="007C45CB" w:rsidRPr="008B0C5B" w:rsidRDefault="007C45CB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C45CB" w:rsidRDefault="007C45CB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45CB" w:rsidRDefault="007C45CB" w:rsidP="008B0C5B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45CB" w:rsidRDefault="007C45CB" w:rsidP="004C4E13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7C45CB" w:rsidRDefault="007C45CB" w:rsidP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</w:tbl>
    <w:p w:rsidR="005A06D6" w:rsidRDefault="005A06D6" w:rsidP="007C45CB"/>
    <w:sectPr w:rsidR="005A06D6" w:rsidSect="00D66C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5E" w:rsidRDefault="002D415E" w:rsidP="00D66C44">
      <w:pPr>
        <w:spacing w:after="0" w:line="240" w:lineRule="auto"/>
      </w:pPr>
      <w:r>
        <w:separator/>
      </w:r>
    </w:p>
  </w:endnote>
  <w:endnote w:type="continuationSeparator" w:id="0">
    <w:p w:rsidR="002D415E" w:rsidRDefault="002D415E" w:rsidP="00D6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5E" w:rsidRDefault="002D415E" w:rsidP="00D66C44">
      <w:pPr>
        <w:spacing w:after="0" w:line="240" w:lineRule="auto"/>
      </w:pPr>
      <w:r>
        <w:separator/>
      </w:r>
    </w:p>
  </w:footnote>
  <w:footnote w:type="continuationSeparator" w:id="0">
    <w:p w:rsidR="002D415E" w:rsidRDefault="002D415E" w:rsidP="00D66C44">
      <w:pPr>
        <w:spacing w:after="0" w:line="240" w:lineRule="auto"/>
      </w:pPr>
      <w:r>
        <w:continuationSeparator/>
      </w:r>
    </w:p>
  </w:footnote>
  <w:footnote w:id="1">
    <w:p w:rsidR="00D66C44" w:rsidRPr="004C4E13" w:rsidRDefault="00D66C44">
      <w:pPr>
        <w:pStyle w:val="FootnoteText"/>
      </w:pPr>
      <w:r w:rsidRPr="00D66C44">
        <w:rPr>
          <w:rStyle w:val="FootnoteReference"/>
        </w:rPr>
        <w:footnoteRef/>
      </w:r>
      <w:r w:rsidRPr="00D66C44">
        <w:t xml:space="preserve"> </w:t>
      </w:r>
      <w:r w:rsidR="00663C40">
        <w:t>This record i</w:t>
      </w:r>
      <w:r w:rsidR="004C4E13">
        <w:t xml:space="preserve">s based on the </w:t>
      </w:r>
      <w:r w:rsidR="004C4E13" w:rsidRPr="004C4E13">
        <w:rPr>
          <w:i/>
          <w:color w:val="0000FF"/>
          <w:u w:val="single"/>
        </w:rPr>
        <w:t>I</w:t>
      </w:r>
      <w:r w:rsidR="00F86D46">
        <w:rPr>
          <w:i/>
          <w:color w:val="0000FF"/>
          <w:u w:val="single"/>
        </w:rPr>
        <w:t xml:space="preserve">nformation </w:t>
      </w:r>
      <w:r w:rsidR="004C4E13" w:rsidRPr="004C4E13">
        <w:rPr>
          <w:i/>
          <w:color w:val="0000FF"/>
          <w:u w:val="single"/>
        </w:rPr>
        <w:t>C</w:t>
      </w:r>
      <w:r w:rsidR="00F86D46">
        <w:rPr>
          <w:i/>
          <w:color w:val="0000FF"/>
          <w:u w:val="single"/>
        </w:rPr>
        <w:t xml:space="preserve">ommissioner </w:t>
      </w:r>
      <w:r w:rsidR="004C4E13" w:rsidRPr="004C4E13">
        <w:rPr>
          <w:i/>
          <w:color w:val="0000FF"/>
          <w:u w:val="single"/>
        </w:rPr>
        <w:t>O</w:t>
      </w:r>
      <w:r w:rsidR="00F86D46">
        <w:rPr>
          <w:i/>
          <w:color w:val="0000FF"/>
          <w:u w:val="single"/>
        </w:rPr>
        <w:t>fficer</w:t>
      </w:r>
      <w:r w:rsidR="004C4E13" w:rsidRPr="004C4E13">
        <w:rPr>
          <w:i/>
          <w:color w:val="0000FF"/>
          <w:u w:val="single"/>
        </w:rPr>
        <w:t>’s</w:t>
      </w:r>
      <w:r w:rsidR="00F86D46">
        <w:rPr>
          <w:i/>
          <w:color w:val="0000FF"/>
          <w:u w:val="single"/>
        </w:rPr>
        <w:t xml:space="preserve"> (ICO)</w:t>
      </w:r>
      <w:r w:rsidR="004C4E13" w:rsidRPr="004C4E13">
        <w:rPr>
          <w:i/>
          <w:color w:val="0000FF"/>
          <w:u w:val="single"/>
        </w:rPr>
        <w:t xml:space="preserve"> P</w:t>
      </w:r>
      <w:r w:rsidR="00663C40" w:rsidRPr="004C4E13">
        <w:rPr>
          <w:i/>
          <w:color w:val="0000FF"/>
          <w:u w:val="single"/>
        </w:rPr>
        <w:t xml:space="preserve">ersonal Data </w:t>
      </w:r>
      <w:r w:rsidR="004C4E13" w:rsidRPr="004C4E13">
        <w:rPr>
          <w:i/>
          <w:color w:val="0000FF"/>
          <w:u w:val="single"/>
        </w:rPr>
        <w:t xml:space="preserve">Security </w:t>
      </w:r>
      <w:r w:rsidR="00663C40" w:rsidRPr="004C4E13">
        <w:rPr>
          <w:i/>
          <w:color w:val="0000FF"/>
          <w:u w:val="single"/>
        </w:rPr>
        <w:t>Breach Log</w:t>
      </w:r>
      <w:r w:rsidR="00663C40">
        <w:t xml:space="preserve"> developed in relation to the Privacy and Electronic Communications Regulation 2011 (PECR)</w:t>
      </w:r>
      <w:r w:rsidRPr="00D66C44">
        <w:rPr>
          <w:i/>
          <w:color w:val="000000"/>
        </w:rPr>
        <w:t>.</w:t>
      </w:r>
      <w:r w:rsidR="00663C40">
        <w:rPr>
          <w:i/>
          <w:color w:val="000000"/>
        </w:rPr>
        <w:t xml:space="preserve"> </w:t>
      </w:r>
      <w:r w:rsidR="00663C40">
        <w:rPr>
          <w:rFonts w:cs="serif"/>
          <w:color w:val="000000"/>
        </w:rPr>
        <w:t xml:space="preserve">The Appropriate Controller </w:t>
      </w:r>
      <w:r w:rsidR="00663C40" w:rsidRPr="004C4E13">
        <w:rPr>
          <w:rFonts w:cs="serif"/>
          <w:color w:val="000000"/>
        </w:rPr>
        <w:t>will notify</w:t>
      </w:r>
      <w:r w:rsidR="003D2C53">
        <w:rPr>
          <w:rFonts w:cs="serif"/>
          <w:color w:val="000000"/>
        </w:rPr>
        <w:t xml:space="preserve"> the</w:t>
      </w:r>
      <w:r w:rsidR="00663C40" w:rsidRPr="004C4E13">
        <w:rPr>
          <w:rFonts w:cs="serif"/>
          <w:color w:val="000000"/>
        </w:rPr>
        <w:t xml:space="preserve"> </w:t>
      </w:r>
      <w:r w:rsidR="003D2C53">
        <w:rPr>
          <w:rFonts w:cs="serif"/>
          <w:color w:val="000000"/>
        </w:rPr>
        <w:t>individuals concerned</w:t>
      </w:r>
      <w:r w:rsidR="00663C40" w:rsidRPr="004C4E13">
        <w:rPr>
          <w:rFonts w:cs="serif"/>
          <w:color w:val="000000"/>
        </w:rPr>
        <w:t xml:space="preserve"> or any applicable regulator where there is a legal requirement to do so. You should preserve all evidence relating to the potential Personal Data Breach using this template.</w:t>
      </w:r>
    </w:p>
  </w:footnote>
  <w:footnote w:id="2">
    <w:p w:rsidR="003D3613" w:rsidRPr="004C4E13" w:rsidRDefault="003D3613">
      <w:pPr>
        <w:pStyle w:val="FootnoteText"/>
      </w:pPr>
      <w:r w:rsidRPr="004C4E13">
        <w:rPr>
          <w:rStyle w:val="FootnoteReference"/>
        </w:rPr>
        <w:footnoteRef/>
      </w:r>
      <w:r w:rsidRPr="004C4E13">
        <w:t xml:space="preserve"> </w:t>
      </w:r>
      <w:r w:rsidR="00897C0E">
        <w:t>Type of breach would include;</w:t>
      </w:r>
      <w:r w:rsidR="004C4E13">
        <w:t xml:space="preserve"> loss of </w:t>
      </w:r>
      <w:r w:rsidR="005A48C4">
        <w:t>P</w:t>
      </w:r>
      <w:r w:rsidR="004C4E13">
        <w:t>ersonal</w:t>
      </w:r>
      <w:r w:rsidR="005A48C4">
        <w:t xml:space="preserve"> D</w:t>
      </w:r>
      <w:r w:rsidR="00897C0E">
        <w:t>ata (e.g. misplaced USB stick)</w:t>
      </w:r>
      <w:r w:rsidR="004C4E13">
        <w:t>, unauthorised access or disclosure or other breach of security</w:t>
      </w:r>
      <w:r w:rsidR="0047003D">
        <w:t xml:space="preserve"> (e.g. sending email to incorrect recipient)</w:t>
      </w:r>
      <w:r w:rsidR="004C4E13">
        <w:t xml:space="preserve">, confidentiality, integrity </w:t>
      </w:r>
      <w:r w:rsidR="00897C0E">
        <w:t xml:space="preserve">(e.g. unauthorised person amending personal information) </w:t>
      </w:r>
      <w:r w:rsidR="004C4E13">
        <w:t>or availability</w:t>
      </w:r>
      <w:r w:rsidR="00897C0E">
        <w:t xml:space="preserve"> (e.g. database down)</w:t>
      </w:r>
      <w:r w:rsidR="004C4E13">
        <w:t>.</w:t>
      </w:r>
    </w:p>
  </w:footnote>
  <w:footnote w:id="3">
    <w:p w:rsidR="004C4E13" w:rsidRDefault="004C4E13">
      <w:pPr>
        <w:pStyle w:val="FootnoteText"/>
      </w:pPr>
      <w:r w:rsidRPr="004C4E13">
        <w:rPr>
          <w:rStyle w:val="FootnoteReference"/>
        </w:rPr>
        <w:footnoteRef/>
      </w:r>
      <w:r w:rsidRPr="004C4E13">
        <w:t xml:space="preserve"> Use types</w:t>
      </w:r>
      <w:r w:rsidR="00897C0E">
        <w:t xml:space="preserve"> of data listed</w:t>
      </w:r>
      <w:r w:rsidRPr="004C4E13">
        <w:t xml:space="preserve"> in Section 2 of</w:t>
      </w:r>
      <w:r w:rsidR="00897C0E">
        <w:t xml:space="preserve"> the</w:t>
      </w:r>
      <w:r w:rsidRPr="004C4E13">
        <w:t xml:space="preserve"> </w:t>
      </w:r>
      <w:r w:rsidRPr="00897C0E">
        <w:rPr>
          <w:color w:val="0000FF"/>
          <w:u w:val="single"/>
        </w:rPr>
        <w:t>Privacy Notice</w:t>
      </w:r>
      <w:r w:rsidR="00897C0E">
        <w:rPr>
          <w:color w:val="0000FF"/>
          <w:u w:val="single"/>
        </w:rPr>
        <w:t>.</w:t>
      </w:r>
    </w:p>
  </w:footnote>
  <w:footnote w:id="4">
    <w:p w:rsidR="00897C0E" w:rsidRDefault="00897C0E">
      <w:pPr>
        <w:pStyle w:val="FootnoteText"/>
      </w:pPr>
      <w:r>
        <w:rPr>
          <w:rStyle w:val="FootnoteReference"/>
        </w:rPr>
        <w:footnoteRef/>
      </w:r>
      <w:r>
        <w:t xml:space="preserve"> Contact the Appropriate Controller before informing individuals </w:t>
      </w:r>
      <w:r w:rsidR="0047003D">
        <w:t>or</w:t>
      </w:r>
      <w:r w:rsidR="005A48C4">
        <w:t xml:space="preserve"> contact</w:t>
      </w:r>
      <w:r w:rsidR="0047003D">
        <w:t>ing</w:t>
      </w:r>
      <w:r w:rsidR="005A48C4">
        <w:t xml:space="preserve"> </w:t>
      </w:r>
      <w:r>
        <w:t>the 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1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D272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680F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C925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DD2A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D6"/>
    <w:rsid w:val="00006C5C"/>
    <w:rsid w:val="00074DB4"/>
    <w:rsid w:val="00274571"/>
    <w:rsid w:val="002D415E"/>
    <w:rsid w:val="002E73D1"/>
    <w:rsid w:val="00346E5F"/>
    <w:rsid w:val="003D2C53"/>
    <w:rsid w:val="003D3613"/>
    <w:rsid w:val="00461776"/>
    <w:rsid w:val="0047003D"/>
    <w:rsid w:val="00487CF2"/>
    <w:rsid w:val="004C4E13"/>
    <w:rsid w:val="005A06D6"/>
    <w:rsid w:val="005A48C4"/>
    <w:rsid w:val="00663C40"/>
    <w:rsid w:val="007C45CB"/>
    <w:rsid w:val="00897C0E"/>
    <w:rsid w:val="008B0C5B"/>
    <w:rsid w:val="00935FC4"/>
    <w:rsid w:val="009E4EAF"/>
    <w:rsid w:val="00A95483"/>
    <w:rsid w:val="00AE7F5A"/>
    <w:rsid w:val="00C75B1B"/>
    <w:rsid w:val="00D66C44"/>
    <w:rsid w:val="00D85CD8"/>
    <w:rsid w:val="00E436AA"/>
    <w:rsid w:val="00F86D46"/>
    <w:rsid w:val="00FC3132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06D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0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7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6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C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C44"/>
    <w:rPr>
      <w:vertAlign w:val="superscript"/>
    </w:rPr>
  </w:style>
  <w:style w:type="character" w:styleId="CommentReference">
    <w:name w:val="annotation reference"/>
    <w:uiPriority w:val="99"/>
    <w:rsid w:val="00663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3C40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C40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4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8C4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8C4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06D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0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7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6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C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C44"/>
    <w:rPr>
      <w:vertAlign w:val="superscript"/>
    </w:rPr>
  </w:style>
  <w:style w:type="character" w:styleId="CommentReference">
    <w:name w:val="annotation reference"/>
    <w:uiPriority w:val="99"/>
    <w:rsid w:val="00663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3C40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C40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4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8C4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8C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2527">
      <w:blockQuote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578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259A-1BC8-414A-98BB-6FBDE714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abbe123lewis@gmail.com</dc:creator>
  <cp:lastModifiedBy>Martin Attfield</cp:lastModifiedBy>
  <cp:revision>2</cp:revision>
  <cp:lastPrinted>2018-05-23T09:49:00Z</cp:lastPrinted>
  <dcterms:created xsi:type="dcterms:W3CDTF">2018-05-24T15:10:00Z</dcterms:created>
  <dcterms:modified xsi:type="dcterms:W3CDTF">2018-05-24T15:10:00Z</dcterms:modified>
</cp:coreProperties>
</file>